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LICENSING AND GAMBLING ACTS CASEWORK SUB-COMMITTEES</w:t>
      </w: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Licensing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give, change or transfer premise</w:t>
      </w:r>
      <w:r>
        <w:rPr>
          <w:rFonts w:ascii="ArialMT" w:hAnsi="ArialMT" w:cs="ArialMT"/>
        </w:rPr>
        <w:t xml:space="preserve">s licences or club registration </w:t>
      </w:r>
      <w:r>
        <w:rPr>
          <w:rFonts w:ascii="ArialMT" w:hAnsi="ArialMT" w:cs="ArialMT"/>
        </w:rPr>
        <w:t>certificates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give a temporary premises l</w:t>
      </w:r>
      <w:r>
        <w:rPr>
          <w:rFonts w:ascii="ArialMT" w:hAnsi="ArialMT" w:cs="ArialMT"/>
        </w:rPr>
        <w:t xml:space="preserve">icence to a replacement licence </w:t>
      </w:r>
      <w:r>
        <w:rPr>
          <w:rFonts w:ascii="ArialMT" w:hAnsi="ArialMT" w:cs="ArialMT"/>
        </w:rPr>
        <w:t>holder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review</w:t>
      </w:r>
      <w:proofErr w:type="gramEnd"/>
      <w:r>
        <w:rPr>
          <w:rFonts w:ascii="ArialMT" w:hAnsi="ArialMT" w:cs="ArialMT"/>
        </w:rPr>
        <w:t xml:space="preserve"> premises licences and club registration certificates after a closure order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valid applications for a review of a premis</w:t>
      </w:r>
      <w:r>
        <w:rPr>
          <w:rFonts w:ascii="ArialMT" w:hAnsi="ArialMT" w:cs="ArialMT"/>
        </w:rPr>
        <w:t xml:space="preserve">es licence or club registration </w:t>
      </w:r>
      <w:r>
        <w:rPr>
          <w:rFonts w:ascii="ArialMT" w:hAnsi="ArialMT" w:cs="ArialMT"/>
        </w:rPr>
        <w:t>certificate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deal, when there are objections, with applicat</w:t>
      </w:r>
      <w:r>
        <w:rPr>
          <w:rFonts w:ascii="ArialMT" w:hAnsi="ArialMT" w:cs="ArialMT"/>
        </w:rPr>
        <w:t xml:space="preserve">ions for a statement saying the </w:t>
      </w:r>
      <w:r>
        <w:rPr>
          <w:rFonts w:ascii="ArialMT" w:hAnsi="ArialMT" w:cs="ArialMT"/>
        </w:rPr>
        <w:t>council expects to give a licence to premises that are yet to be built or converted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prevent one-off events or to i</w:t>
      </w:r>
      <w:r>
        <w:rPr>
          <w:rFonts w:ascii="ArialMT" w:hAnsi="ArialMT" w:cs="ArialMT"/>
        </w:rPr>
        <w:t xml:space="preserve">mpose conditions when there are </w:t>
      </w:r>
      <w:r>
        <w:rPr>
          <w:rFonts w:ascii="ArialMT" w:hAnsi="ArialMT" w:cs="ArialMT"/>
        </w:rPr>
        <w:t>objections from the police or the Responsible Authority for Environmental Health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applications to change the premises su</w:t>
      </w:r>
      <w:r>
        <w:rPr>
          <w:rFonts w:ascii="ArialMT" w:hAnsi="ArialMT" w:cs="ArialMT"/>
        </w:rPr>
        <w:t xml:space="preserve">pervisor or appoint a temporary </w:t>
      </w:r>
      <w:r>
        <w:rPr>
          <w:rFonts w:ascii="ArialMT" w:hAnsi="ArialMT" w:cs="ArialMT"/>
        </w:rPr>
        <w:t>supervisor when there are objections from the police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applications for personal licences when there are objections from the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</w:t>
      </w:r>
      <w:r>
        <w:rPr>
          <w:rFonts w:ascii="ArialMT" w:hAnsi="ArialMT" w:cs="ArialMT"/>
        </w:rPr>
        <w:t>olice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withdraw a personal licence on hearing of a conviction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respond to consultation on an application by another body that gives licences.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Powers and duties – Gambling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objections, with premises licence applications, changes and</w:t>
      </w:r>
      <w:r>
        <w:rPr>
          <w:rFonts w:ascii="ArialMT" w:hAnsi="ArialMT" w:cs="ArialMT"/>
        </w:rPr>
        <w:t xml:space="preserve"> t</w:t>
      </w:r>
      <w:r>
        <w:rPr>
          <w:rFonts w:ascii="ArialMT" w:hAnsi="ArialMT" w:cs="ArialMT"/>
        </w:rPr>
        <w:t>ransfers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review</w:t>
      </w:r>
      <w:proofErr w:type="gramEnd"/>
      <w:r>
        <w:rPr>
          <w:rFonts w:ascii="ArialMT" w:hAnsi="ArialMT" w:cs="ArialMT"/>
        </w:rPr>
        <w:t xml:space="preserve"> premises licences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deal, when there are objections, with applicati</w:t>
      </w:r>
      <w:r>
        <w:rPr>
          <w:rFonts w:ascii="ArialMT" w:hAnsi="ArialMT" w:cs="ArialMT"/>
        </w:rPr>
        <w:t xml:space="preserve">ons for a statement staying the </w:t>
      </w:r>
      <w:r>
        <w:rPr>
          <w:rFonts w:ascii="ArialMT" w:hAnsi="ArialMT" w:cs="ArialMT"/>
        </w:rPr>
        <w:t>council expects to give a licence to premises that ar</w:t>
      </w:r>
      <w:r>
        <w:rPr>
          <w:rFonts w:ascii="ArialMT" w:hAnsi="ArialMT" w:cs="ArialMT"/>
        </w:rPr>
        <w:t xml:space="preserve">e yet to be built, converted or </w:t>
      </w:r>
      <w:r>
        <w:rPr>
          <w:rFonts w:ascii="ArialMT" w:hAnsi="ArialMT" w:cs="ArialMT"/>
        </w:rPr>
        <w:t>occupied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bookmarkStart w:id="0" w:name="_GoBack"/>
      <w:bookmarkEnd w:id="0"/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• decide whether to prevent temporary events or uses when there are objections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>, when there are objections, with applic</w:t>
      </w:r>
      <w:r>
        <w:rPr>
          <w:rFonts w:ascii="ArialMT" w:hAnsi="ArialMT" w:cs="ArialMT"/>
        </w:rPr>
        <w:t xml:space="preserve">ations for club gaming, or club </w:t>
      </w:r>
      <w:r>
        <w:rPr>
          <w:rFonts w:ascii="ArialMT" w:hAnsi="ArialMT" w:cs="ArialMT"/>
        </w:rPr>
        <w:t>machine permits and cancellation of such permits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 xml:space="preserve">, when there are police objections or officers </w:t>
      </w:r>
      <w:r>
        <w:rPr>
          <w:rFonts w:ascii="ArialMT" w:hAnsi="ArialMT" w:cs="ArialMT"/>
        </w:rPr>
        <w:t xml:space="preserve">would want to refuse them, with </w:t>
      </w:r>
      <w:r>
        <w:rPr>
          <w:rFonts w:ascii="ArialMT" w:hAnsi="ArialMT" w:cs="ArialMT"/>
        </w:rPr>
        <w:t>applications for prize gaming permits</w:t>
      </w:r>
    </w:p>
    <w:p w:rsid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</w:p>
    <w:p w:rsidR="008A22C6" w:rsidRPr="00ED110B" w:rsidRDefault="00ED110B" w:rsidP="00ED110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deal</w:t>
      </w:r>
      <w:proofErr w:type="gramEnd"/>
      <w:r>
        <w:rPr>
          <w:rFonts w:ascii="ArialMT" w:hAnsi="ArialMT" w:cs="ArialMT"/>
        </w:rPr>
        <w:t xml:space="preserve"> with anything else that needs a hearing or that</w:t>
      </w:r>
      <w:r>
        <w:rPr>
          <w:rFonts w:ascii="ArialMT" w:hAnsi="ArialMT" w:cs="ArialMT"/>
        </w:rPr>
        <w:t xml:space="preserve"> cannot legally be delegated to </w:t>
      </w:r>
      <w:r>
        <w:rPr>
          <w:rFonts w:ascii="ArialMT" w:hAnsi="ArialMT" w:cs="ArialMT"/>
        </w:rPr>
        <w:t>officers</w:t>
      </w:r>
    </w:p>
    <w:sectPr w:rsidR="008A22C6" w:rsidRPr="00ED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B"/>
    <w:rsid w:val="000B4310"/>
    <w:rsid w:val="004000D7"/>
    <w:rsid w:val="00504E43"/>
    <w:rsid w:val="007908F4"/>
    <w:rsid w:val="008A22C6"/>
    <w:rsid w:val="00C07F80"/>
    <w:rsid w:val="00ED110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92B9-7941-4AE6-91D7-8AC122AA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9119677A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>Oxford City Council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sclaridge</cp:lastModifiedBy>
  <cp:revision>1</cp:revision>
  <dcterms:created xsi:type="dcterms:W3CDTF">2017-04-24T12:37:00Z</dcterms:created>
  <dcterms:modified xsi:type="dcterms:W3CDTF">2017-04-24T12:43:00Z</dcterms:modified>
</cp:coreProperties>
</file>